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D9" w:rsidRPr="003253D2" w:rsidRDefault="005000D9" w:rsidP="00EC0570">
      <w:pPr>
        <w:pStyle w:val="berschrift2"/>
        <w:rPr>
          <w:sz w:val="24"/>
          <w:lang w:val="en-US"/>
        </w:rPr>
      </w:pPr>
      <w:r>
        <w:rPr>
          <w:lang w:val="en-US"/>
        </w:rPr>
        <w:t>Supplementa</w:t>
      </w:r>
      <w:r w:rsidR="00150A93">
        <w:rPr>
          <w:lang w:val="en-US"/>
        </w:rPr>
        <w:t>l</w:t>
      </w:r>
      <w:r>
        <w:rPr>
          <w:lang w:val="en-US"/>
        </w:rPr>
        <w:t xml:space="preserve"> </w:t>
      </w:r>
      <w:r w:rsidR="00150A93">
        <w:rPr>
          <w:lang w:val="en-US"/>
        </w:rPr>
        <w:t xml:space="preserve">Table </w:t>
      </w:r>
      <w:r w:rsidR="00EC0570">
        <w:rPr>
          <w:lang w:val="en-US"/>
        </w:rPr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289"/>
        <w:gridCol w:w="1288"/>
        <w:gridCol w:w="1289"/>
        <w:gridCol w:w="1289"/>
      </w:tblGrid>
      <w:tr w:rsidR="005000D9" w:rsidTr="00532932">
        <w:trPr>
          <w:trHeight w:val="290"/>
        </w:trPr>
        <w:tc>
          <w:tcPr>
            <w:tcW w:w="1289" w:type="dxa"/>
          </w:tcPr>
          <w:p w:rsidR="005000D9" w:rsidRPr="00A263C6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577" w:type="dxa"/>
            <w:gridSpan w:val="2"/>
            <w:shd w:val="clear" w:color="auto" w:fill="EEECE1" w:themeFill="background2"/>
          </w:tcPr>
          <w:p w:rsidR="005000D9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CD39 ( ENTPD-1)</w:t>
            </w:r>
          </w:p>
        </w:tc>
        <w:tc>
          <w:tcPr>
            <w:tcW w:w="2578" w:type="dxa"/>
            <w:gridSpan w:val="2"/>
            <w:shd w:val="clear" w:color="auto" w:fill="EEECE1" w:themeFill="background2"/>
          </w:tcPr>
          <w:p w:rsidR="005000D9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CD73 ( NT5E)</w:t>
            </w:r>
          </w:p>
        </w:tc>
      </w:tr>
      <w:tr w:rsidR="005000D9" w:rsidTr="00532932">
        <w:trPr>
          <w:trHeight w:val="290"/>
        </w:trPr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2D6B38">
              <w:rPr>
                <w:rFonts w:ascii="Calibri" w:hAnsi="Calibri" w:cs="Calibri"/>
                <w:b/>
                <w:color w:val="000000"/>
              </w:rPr>
              <w:t>HUGO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6B38">
              <w:rPr>
                <w:rFonts w:ascii="Calibri" w:hAnsi="Calibri" w:cs="Calibri"/>
                <w:b/>
                <w:color w:val="000000"/>
              </w:rPr>
              <w:t>R</w:t>
            </w:r>
          </w:p>
        </w:tc>
        <w:tc>
          <w:tcPr>
            <w:tcW w:w="1288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6B38">
              <w:rPr>
                <w:rFonts w:ascii="Calibri" w:hAnsi="Calibri" w:cs="Calibri"/>
                <w:b/>
                <w:color w:val="000000"/>
              </w:rPr>
              <w:t>p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6B38">
              <w:rPr>
                <w:rFonts w:ascii="Calibri" w:hAnsi="Calibri" w:cs="Calibri"/>
                <w:b/>
                <w:color w:val="000000"/>
              </w:rPr>
              <w:t>R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6B38">
              <w:rPr>
                <w:rFonts w:ascii="Calibri" w:hAnsi="Calibri" w:cs="Calibri"/>
                <w:b/>
                <w:color w:val="000000"/>
              </w:rPr>
              <w:t>p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AIF-1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3.1x10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-12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ANPEP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9.2x10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9.1x10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CCR2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6.9x10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3.2x10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-8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CD14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7.1x10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9.8x10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-16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CD33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1.8x10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CD34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6.9x10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CD38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5.4x10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-4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CD68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2.4x10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3.1x10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CD80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4.6x10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CD163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0.605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7.2x10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-30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CSF2RA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5.7x10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-7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CSF2RB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2.4x10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-33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6.9x10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-12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CXCR2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4.5x10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4.3x10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-4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HLA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6.3x10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8.9x10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-13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IL4R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4.6x10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-20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ITGAM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2.4x10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7.5x10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-15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ITGAX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1.5x10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9.1x10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KDR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4.3x10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LY75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7.7x10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-7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LY96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2.4x10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-34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9.1x10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-19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MNDA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1.1x10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-29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5.6x10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-18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MS4A7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2.5x10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-29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3.6x10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-14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PTPRC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1.2x10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-39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5.5x10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</w:tr>
      <w:tr w:rsidR="005000D9" w:rsidTr="00532932">
        <w:trPr>
          <w:trHeight w:val="334"/>
        </w:trPr>
        <w:tc>
          <w:tcPr>
            <w:tcW w:w="1289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  <w:u w:val="single"/>
              </w:rPr>
              <w:t>TEK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1.6x10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289" w:type="dxa"/>
          </w:tcPr>
          <w:p w:rsidR="005000D9" w:rsidRPr="002D6B38" w:rsidRDefault="005000D9" w:rsidP="0053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2D6B38">
              <w:rPr>
                <w:rFonts w:cstheme="minorHAnsi"/>
                <w:color w:val="000000"/>
                <w:sz w:val="20"/>
                <w:szCs w:val="20"/>
              </w:rPr>
              <w:t>6.8x10</w:t>
            </w:r>
            <w:r w:rsidRPr="002D6B3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-5</w:t>
            </w:r>
          </w:p>
        </w:tc>
      </w:tr>
    </w:tbl>
    <w:p w:rsidR="00776391" w:rsidRDefault="00150A93" w:rsidP="00D8446C">
      <w:pPr>
        <w:spacing w:before="600" w:after="100" w:afterAutospacing="1"/>
        <w:outlineLvl w:val="0"/>
      </w:pPr>
      <w:r>
        <w:rPr>
          <w:rFonts w:eastAsia="Times New Roman" w:cs="Times New Roman"/>
          <w:b/>
          <w:bCs/>
          <w:kern w:val="36"/>
          <w:szCs w:val="20"/>
          <w:lang w:val="en-US" w:eastAsia="de-DE"/>
        </w:rPr>
        <w:t>Supplemental</w:t>
      </w:r>
      <w:r w:rsidR="005000D9">
        <w:rPr>
          <w:rFonts w:eastAsia="Times New Roman" w:cs="Times New Roman"/>
          <w:b/>
          <w:bCs/>
          <w:kern w:val="36"/>
          <w:szCs w:val="20"/>
          <w:lang w:val="en-US" w:eastAsia="de-DE"/>
        </w:rPr>
        <w:t xml:space="preserve"> </w:t>
      </w:r>
      <w:r w:rsidR="005000D9" w:rsidRPr="003253D2">
        <w:rPr>
          <w:rFonts w:eastAsia="Times New Roman" w:cs="Times New Roman"/>
          <w:b/>
          <w:bCs/>
          <w:kern w:val="36"/>
          <w:szCs w:val="20"/>
          <w:lang w:val="en-US" w:eastAsia="de-DE"/>
        </w:rPr>
        <w:t xml:space="preserve">Table </w:t>
      </w:r>
      <w:r w:rsidR="005000D9">
        <w:rPr>
          <w:rFonts w:eastAsia="Times New Roman" w:cs="Times New Roman"/>
          <w:b/>
          <w:bCs/>
          <w:kern w:val="36"/>
          <w:szCs w:val="20"/>
          <w:lang w:val="en-US" w:eastAsia="de-DE"/>
        </w:rPr>
        <w:t>3</w:t>
      </w:r>
      <w:r w:rsidR="005000D9" w:rsidRPr="003253D2">
        <w:rPr>
          <w:rFonts w:eastAsia="Times New Roman" w:cs="Times New Roman"/>
          <w:b/>
          <w:bCs/>
          <w:kern w:val="36"/>
          <w:szCs w:val="20"/>
          <w:lang w:val="en-US" w:eastAsia="de-DE"/>
        </w:rPr>
        <w:t>: Gene expression correlation analysis. Correlation between CD39 (ENTPD-1) or CD73 (NT5E) and phenotypic markers on human myeloid cells.</w:t>
      </w:r>
      <w:r w:rsidR="005000D9" w:rsidRPr="003253D2">
        <w:rPr>
          <w:rFonts w:eastAsia="Times New Roman" w:cs="Times New Roman"/>
          <w:b/>
          <w:bCs/>
          <w:kern w:val="36"/>
          <w:sz w:val="28"/>
          <w:szCs w:val="24"/>
          <w:lang w:val="en-US" w:eastAsia="de-DE"/>
        </w:rPr>
        <w:t xml:space="preserve"> </w:t>
      </w:r>
      <w:r w:rsidR="005000D9" w:rsidRPr="003253D2">
        <w:rPr>
          <w:szCs w:val="20"/>
          <w:lang w:val="en-US"/>
        </w:rPr>
        <w:t>Gene expression data from 285 ovarian cancer tissues from the AOCS (Australian Ovarian Cancer Study) were screened for genes correlating with the presence of CD39 (</w:t>
      </w:r>
      <w:r w:rsidR="005000D9" w:rsidRPr="003253D2">
        <w:rPr>
          <w:rFonts w:cs="Calibri"/>
          <w:bCs/>
          <w:color w:val="000000"/>
          <w:szCs w:val="20"/>
          <w:lang w:val="en-US"/>
        </w:rPr>
        <w:t>ENTPD-1)</w:t>
      </w:r>
      <w:r w:rsidR="005000D9" w:rsidRPr="003253D2">
        <w:rPr>
          <w:szCs w:val="20"/>
          <w:lang w:val="en-US"/>
        </w:rPr>
        <w:t xml:space="preserve"> or CD73 (</w:t>
      </w:r>
      <w:r w:rsidR="005000D9" w:rsidRPr="003253D2">
        <w:rPr>
          <w:rFonts w:cs="Calibri"/>
          <w:bCs/>
          <w:color w:val="000000"/>
          <w:szCs w:val="20"/>
          <w:lang w:val="en-US"/>
        </w:rPr>
        <w:t>NT5E)</w:t>
      </w:r>
      <w:r w:rsidR="005000D9" w:rsidRPr="003253D2">
        <w:rPr>
          <w:szCs w:val="20"/>
          <w:lang w:val="en-US"/>
        </w:rPr>
        <w:t xml:space="preserve">. Pairwise correlation analyses indicated positive correlations between almost all phenotypical markers described for MDSC (Talmadge and </w:t>
      </w:r>
      <w:proofErr w:type="spellStart"/>
      <w:r w:rsidR="005000D9" w:rsidRPr="003253D2">
        <w:rPr>
          <w:szCs w:val="20"/>
          <w:lang w:val="en-US"/>
        </w:rPr>
        <w:t>Gabrilovich</w:t>
      </w:r>
      <w:proofErr w:type="spellEnd"/>
      <w:r w:rsidR="005000D9" w:rsidRPr="003253D2">
        <w:rPr>
          <w:szCs w:val="20"/>
          <w:lang w:val="en-US"/>
        </w:rPr>
        <w:t xml:space="preserve">, 2013) and the </w:t>
      </w:r>
      <w:proofErr w:type="spellStart"/>
      <w:r w:rsidR="005000D9" w:rsidRPr="003253D2">
        <w:rPr>
          <w:szCs w:val="20"/>
          <w:lang w:val="en-US"/>
        </w:rPr>
        <w:t>ectoenzymes</w:t>
      </w:r>
      <w:proofErr w:type="spellEnd"/>
      <w:r w:rsidR="005000D9" w:rsidRPr="003253D2">
        <w:rPr>
          <w:szCs w:val="20"/>
          <w:lang w:val="en-US"/>
        </w:rPr>
        <w:t xml:space="preserve"> CD73 and CD39.</w:t>
      </w:r>
      <w:r w:rsidR="005000D9" w:rsidRPr="003253D2">
        <w:rPr>
          <w:sz w:val="20"/>
          <w:szCs w:val="20"/>
          <w:lang w:val="en-US"/>
        </w:rPr>
        <w:t xml:space="preserve"> </w:t>
      </w:r>
      <w:bookmarkStart w:id="0" w:name="_GoBack"/>
      <w:bookmarkEnd w:id="0"/>
    </w:p>
    <w:sectPr w:rsidR="00776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9"/>
    <w:rsid w:val="00150A93"/>
    <w:rsid w:val="005000D9"/>
    <w:rsid w:val="00530A06"/>
    <w:rsid w:val="00AF58BE"/>
    <w:rsid w:val="00D8446C"/>
    <w:rsid w:val="00E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3022-4781-435F-9E45-3243641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0D9"/>
    <w:pPr>
      <w:spacing w:line="480" w:lineRule="auto"/>
      <w:jc w:val="both"/>
    </w:pPr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0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0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hastooltip">
    <w:name w:val="hastooltip"/>
    <w:basedOn w:val="Absatz-Standardschriftart"/>
    <w:rsid w:val="0050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Wischhusen, Jörg</dc:creator>
  <cp:lastModifiedBy>Jörg Wischhusen</cp:lastModifiedBy>
  <cp:revision>3</cp:revision>
  <dcterms:created xsi:type="dcterms:W3CDTF">2016-07-10T13:14:00Z</dcterms:created>
  <dcterms:modified xsi:type="dcterms:W3CDTF">2016-07-10T13:14:00Z</dcterms:modified>
</cp:coreProperties>
</file>